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2FE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mall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方正公文黑体" w:cs="Times New Roman"/>
          <w:i w:val="0"/>
          <w:iCs w:val="0"/>
          <w:caps w:val="0"/>
          <w:small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1788CD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mallCaps w:val="0"/>
          <w:color w:val="3D3D3D"/>
          <w:spacing w:val="0"/>
          <w:kern w:val="0"/>
          <w:sz w:val="44"/>
          <w:szCs w:val="44"/>
          <w:shd w:val="clear" w:color="auto" w:fill="FFFFFF"/>
          <w:lang w:val="en-US" w:eastAsia="zh-CN"/>
        </w:rPr>
        <w:t>长沙市知识产权技术调查官推荐表</w:t>
      </w:r>
      <w:bookmarkEnd w:id="0"/>
    </w:p>
    <w:tbl>
      <w:tblPr>
        <w:tblStyle w:val="3"/>
        <w:tblW w:w="9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607"/>
        <w:gridCol w:w="706"/>
        <w:gridCol w:w="1577"/>
        <w:gridCol w:w="316"/>
        <w:gridCol w:w="690"/>
        <w:gridCol w:w="1697"/>
        <w:gridCol w:w="1819"/>
      </w:tblGrid>
      <w:tr w14:paraId="0229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9E0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DF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920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76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785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00E92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B2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EB9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相</w:t>
            </w:r>
          </w:p>
          <w:p w14:paraId="04CAA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片</w:t>
            </w:r>
          </w:p>
        </w:tc>
      </w:tr>
      <w:tr w14:paraId="4E44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AB6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毕业</w:t>
            </w:r>
          </w:p>
          <w:p w14:paraId="321A8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3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C7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ascii="方正公文仿宋" w:hAnsi="方正公文仿宋" w:eastAsia="方正公文仿宋" w:cs="方正公文仿宋"/>
              </w:rPr>
            </w:pPr>
          </w:p>
          <w:p w14:paraId="4C682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B0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毕业</w:t>
            </w:r>
          </w:p>
          <w:p w14:paraId="42795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B5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8CBD9"/>
        </w:tc>
      </w:tr>
      <w:tr w14:paraId="1564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DD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所学</w:t>
            </w:r>
          </w:p>
          <w:p w14:paraId="72D1A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3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A4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225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05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学历</w:t>
            </w:r>
          </w:p>
          <w:p w14:paraId="22C3A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3B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225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0527E3"/>
        </w:tc>
      </w:tr>
      <w:tr w14:paraId="597C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4D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技术</w:t>
            </w:r>
          </w:p>
          <w:p w14:paraId="46E4B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32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36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现从事</w:t>
            </w:r>
          </w:p>
          <w:p w14:paraId="4EFDC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3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04A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</w:p>
        </w:tc>
      </w:tr>
      <w:tr w14:paraId="6414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28D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5C5E0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CC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2D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2F5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  <w:tr w14:paraId="1D13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648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联系</w:t>
            </w:r>
          </w:p>
          <w:p w14:paraId="7E27C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地址</w:t>
            </w:r>
          </w:p>
        </w:tc>
        <w:tc>
          <w:tcPr>
            <w:tcW w:w="3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3C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9C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手机</w:t>
            </w:r>
          </w:p>
          <w:p w14:paraId="67EF1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号码</w:t>
            </w:r>
          </w:p>
        </w:tc>
        <w:tc>
          <w:tcPr>
            <w:tcW w:w="3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68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</w:p>
        </w:tc>
      </w:tr>
      <w:tr w14:paraId="38CF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D27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擅长专业技术领域</w:t>
            </w:r>
          </w:p>
        </w:tc>
        <w:tc>
          <w:tcPr>
            <w:tcW w:w="84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2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公文仿宋" w:hAnsi="方正公文仿宋" w:eastAsia="方正公文仿宋" w:cs="方正公文仿宋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机械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通信技术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化工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光学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医药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软件和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信息技术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农业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自动化控制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汽车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非物质文化遗产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食品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14BB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21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职业</w:t>
            </w:r>
          </w:p>
          <w:p w14:paraId="5A18F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资格</w:t>
            </w:r>
          </w:p>
        </w:tc>
        <w:tc>
          <w:tcPr>
            <w:tcW w:w="84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2B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 w:firstLine="24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  <w:tr w14:paraId="44EF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1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5C2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7BB66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412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53B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7E510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0F588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7C07A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24534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71F6A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24E93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72F4A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  <w:tr w14:paraId="7221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1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E2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4EC73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412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36E9BE"/>
        </w:tc>
      </w:tr>
      <w:tr w14:paraId="1711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2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FB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52C5D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2E5ED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84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26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</w:tc>
      </w:tr>
      <w:tr w14:paraId="03CF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9C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所在</w:t>
            </w:r>
          </w:p>
          <w:p w14:paraId="08358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73B06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2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EB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1F282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2C9B92FC">
            <w:pPr>
              <w:pStyle w:val="2"/>
            </w:pPr>
          </w:p>
          <w:p w14:paraId="6D30B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jc w:val="right"/>
              <w:rPr>
                <w:rFonts w:ascii="方正公文仿宋" w:hAnsi="方正公文仿宋" w:eastAsia="方正公文仿宋" w:cs="方正公文仿宋"/>
              </w:rPr>
            </w:pPr>
            <w:r>
              <w:rPr>
                <w:rFonts w:ascii="方正公文仿宋" w:hAnsi="方正公文仿宋" w:eastAsia="方正公文仿宋" w:cs="方正公文仿宋"/>
              </w:rPr>
              <w:t>组织人事部门（盖章）</w:t>
            </w:r>
          </w:p>
          <w:p w14:paraId="7B4B4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jc w:val="center"/>
              <w:rPr>
                <w:rFonts w:ascii="方正公文仿宋" w:hAnsi="方正公文仿宋" w:eastAsia="方正公文仿宋" w:cs="方正公文仿宋"/>
              </w:rPr>
            </w:pPr>
            <w:r>
              <w:rPr>
                <w:rFonts w:ascii="Lucida Sans" w:hAnsi="方正公文仿宋" w:eastAsia="方正公文仿宋" w:cs="方正公文仿宋"/>
              </w:rPr>
              <w:t xml:space="preserve">                 </w:t>
            </w:r>
            <w:r>
              <w:rPr>
                <w:rFonts w:ascii="方正公文仿宋" w:hAnsi="方正公文仿宋" w:eastAsia="方正公文仿宋" w:cs="方正公文仿宋"/>
              </w:rPr>
              <w:t>日期：</w:t>
            </w:r>
          </w:p>
        </w:tc>
        <w:tc>
          <w:tcPr>
            <w:tcW w:w="42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AF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2D8A1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209676C3">
            <w:pPr>
              <w:pStyle w:val="2"/>
            </w:pPr>
          </w:p>
          <w:p w14:paraId="1AEE0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jc w:val="center"/>
              <w:rPr>
                <w:rFonts w:ascii="方正公文仿宋" w:hAnsi="方正公文仿宋" w:eastAsia="方正公文仿宋" w:cs="方正公文仿宋"/>
              </w:rPr>
            </w:pPr>
            <w:r>
              <w:rPr>
                <w:rFonts w:ascii="Lucida Sans" w:hAnsi="方正公文仿宋" w:eastAsia="方正公文仿宋" w:cs="方正公文仿宋"/>
              </w:rPr>
              <w:t xml:space="preserve">                   </w:t>
            </w:r>
            <w:r>
              <w:rPr>
                <w:rFonts w:ascii="方正公文仿宋" w:hAnsi="方正公文仿宋" w:eastAsia="方正公文仿宋" w:cs="方正公文仿宋"/>
              </w:rPr>
              <w:t>纪检部门（盖章）</w:t>
            </w:r>
          </w:p>
          <w:p w14:paraId="2990F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jc w:val="center"/>
              <w:rPr>
                <w:rFonts w:ascii="方正公文仿宋" w:hAnsi="方正公文仿宋" w:eastAsia="方正公文仿宋" w:cs="方正公文仿宋"/>
              </w:rPr>
            </w:pPr>
            <w:r>
              <w:rPr>
                <w:rFonts w:ascii="Lucida Sans" w:hAnsi="方正公文仿宋" w:eastAsia="方正公文仿宋" w:cs="方正公文仿宋"/>
              </w:rPr>
              <w:t xml:space="preserve">                </w:t>
            </w:r>
            <w:r>
              <w:rPr>
                <w:rFonts w:ascii="方正公文仿宋" w:hAnsi="方正公文仿宋" w:eastAsia="方正公文仿宋" w:cs="方正公文仿宋"/>
              </w:rPr>
              <w:t>日期：</w:t>
            </w:r>
          </w:p>
        </w:tc>
      </w:tr>
    </w:tbl>
    <w:p w14:paraId="23647D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00"/>
    <w:family w:val="script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00"/>
    <w:family w:val="script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黄令东齐伋复刻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黄令东齐伋复刻">
    <w:panose1 w:val="02000509000000000000"/>
    <w:charset w:val="88"/>
    <w:family w:val="auto"/>
    <w:pitch w:val="default"/>
    <w:sig w:usb0="00000000" w:usb1="10000000" w:usb2="00000000" w:usb3="00000000" w:csb0="001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9076F"/>
    <w:rsid w:val="4B19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5">
    <w:name w:val="p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2025-07-07T06:48:00Z</dcterms:created>
  <dc:creator>刘星雨</dc:creator>
  <cp:lastModifiedBy>刘星雨</cp:lastModifiedBy>
  <dcterms:modified xsi:type="dcterms:W3CDTF">2025-07-07T06:49:01Z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CFAF15355D3E448EA5C1484A713A09B3_11</vt:lpwstr>
  </property>
</Properties>
</file>