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20F75">
      <w:pPr>
        <w:spacing w:line="700" w:lineRule="exact"/>
        <w:ind w:left="-105" w:leftChars="-50" w:right="-105" w:rightChars="-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年度长沙市艺术系列（新文艺群体）中级职称申报材料准备的说明</w:t>
      </w:r>
    </w:p>
    <w:p w14:paraId="38328319">
      <w:pPr>
        <w:pStyle w:val="2"/>
      </w:pPr>
    </w:p>
    <w:p w14:paraId="0F491AA1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一、新文艺群体材料具体说明</w:t>
      </w:r>
    </w:p>
    <w:p w14:paraId="36C36E92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（一）材料分类</w:t>
      </w:r>
    </w:p>
    <w:p w14:paraId="1E4A1D6E">
      <w:pPr>
        <w:spacing w:line="600" w:lineRule="exact"/>
        <w:ind w:firstLine="640" w:firstLineChars="200"/>
        <w:rPr>
          <w:rFonts w:hint="eastAsia" w:ascii="Calibri" w:hAnsi="Calibri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  <w:lang w:val="en-US" w:eastAsia="zh-CN"/>
        </w:rPr>
        <w:t>材料分为资格审查材料和业绩评审材料。</w:t>
      </w:r>
    </w:p>
    <w:p w14:paraId="5C095322">
      <w:pPr>
        <w:spacing w:line="600" w:lineRule="exact"/>
        <w:ind w:firstLine="640" w:firstLineChars="200"/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资格审查材料按照要求实名签字、加盖公章后扫描上传系统，线下（胶装成册）</w:t>
      </w: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  <w:lang w:val="en-US" w:eastAsia="zh-CN"/>
        </w:rPr>
        <w:t>后</w:t>
      </w: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报送纸质材料。</w:t>
      </w:r>
    </w:p>
    <w:p w14:paraId="275AC30A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业绩评审材料需要准备纸质档材料（胶装成册）报送，无需上传系统。</w:t>
      </w:r>
    </w:p>
    <w:p w14:paraId="61B2EB75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（二）具体内容</w:t>
      </w:r>
    </w:p>
    <w:p w14:paraId="48EA821A">
      <w:pPr>
        <w:spacing w:line="600" w:lineRule="exact"/>
        <w:ind w:firstLine="64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按照《资格审查材料目录》及《业绩评审材料目录》要求进行准备。</w:t>
      </w:r>
    </w:p>
    <w:p w14:paraId="06990E4F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二、关于部分表格的填写说明</w:t>
      </w:r>
    </w:p>
    <w:p w14:paraId="5A00C54B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（一）《专业技术职称评审表》</w:t>
      </w:r>
    </w:p>
    <w:p w14:paraId="00337285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1.职称评审表应装订，不能散页；</w:t>
      </w:r>
    </w:p>
    <w:p w14:paraId="03451C1D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2.职称评审表应双面打印，中间不能有空白页，且每个栏目的表头与表格内容不能分页；</w:t>
      </w:r>
    </w:p>
    <w:p w14:paraId="114E7F81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3.职称评审表有填写内容的页面，推荐单位必须审核盖章；</w:t>
      </w:r>
    </w:p>
    <w:p w14:paraId="488F95E8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4.有工作单位的申报人14、15栏由申报人的工作单位初审公示盖章，16栏由单位所在地的区县人社局做形式审查（有档案的人员，档案托管机构一并在“主管部门或市州形式审查及呈报意见”栏内注明审查结果、签名并加盖公章）。</w:t>
      </w:r>
    </w:p>
    <w:p w14:paraId="431BC6D1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5.自由职业申报人14、15栏由户口或居住证所在地区县文联初审公示盖章，16栏由档案管理的人力资源公共服务中心盖章（无档案的由市人力资源公共服务中心盖章）</w:t>
      </w:r>
    </w:p>
    <w:p w14:paraId="7EC46740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（二）《个人述职评议情况表》</w:t>
      </w:r>
    </w:p>
    <w:p w14:paraId="29B76C65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应由所在单位填写并盖章，自由职业者由区县文联填写并盖章。</w:t>
      </w:r>
    </w:p>
    <w:p w14:paraId="63989803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（三）《个人失信记录表》</w:t>
      </w:r>
    </w:p>
    <w:p w14:paraId="1C691888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基本信息应完整填写，无失信记录则在“申报参评职称违纪违规行为描述”栏填无，后续两栏均无需填写，但必须提供公安机关开具的无犯罪记录证明。</w:t>
      </w:r>
    </w:p>
    <w:p w14:paraId="217D4154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（四）《公示表》</w:t>
      </w:r>
    </w:p>
    <w:p w14:paraId="288C46C3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应由推荐单位填写公示时间、公示结果，并签字、盖章。</w:t>
      </w:r>
    </w:p>
    <w:p w14:paraId="0732B070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 w14:paraId="25BBE67E">
      <w:pPr>
        <w:spacing w:line="600" w:lineRule="exact"/>
        <w:ind w:firstLine="640" w:firstLineChars="200"/>
        <w:rPr>
          <w:rFonts w:ascii="Calibri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我办将今年所需材料集合成文件夹《202</w:t>
      </w: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年度新文艺群体职称申报所需材料》，大家具体可查看</w:t>
      </w:r>
      <w:bookmarkStart w:id="0" w:name="_GoBack"/>
      <w:bookmarkEnd w:id="0"/>
      <w:r>
        <w:rPr>
          <w:rFonts w:hint="eastAsia" w:ascii="Calibri" w:hAnsi="Calibri" w:eastAsia="仿宋_GB2312" w:cs="Times New Roman"/>
          <w:bCs/>
          <w:color w:val="000000"/>
          <w:sz w:val="32"/>
          <w:szCs w:val="32"/>
        </w:rPr>
        <w:t>公众号通知附件。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hNDA3ZTA4N2Y0MDBiY2ZjYmZjMTcxZjgyNTdmMTMifQ=="/>
  </w:docVars>
  <w:rsids>
    <w:rsidRoot w:val="6D113D55"/>
    <w:rsid w:val="0004134A"/>
    <w:rsid w:val="000B56C4"/>
    <w:rsid w:val="00101B98"/>
    <w:rsid w:val="001B5946"/>
    <w:rsid w:val="001D2260"/>
    <w:rsid w:val="00304A4E"/>
    <w:rsid w:val="004B7481"/>
    <w:rsid w:val="00591AE9"/>
    <w:rsid w:val="007A104D"/>
    <w:rsid w:val="008B65F3"/>
    <w:rsid w:val="00932555"/>
    <w:rsid w:val="00951564"/>
    <w:rsid w:val="009F3F61"/>
    <w:rsid w:val="00B72489"/>
    <w:rsid w:val="00C9754C"/>
    <w:rsid w:val="00D56078"/>
    <w:rsid w:val="00DF07AC"/>
    <w:rsid w:val="00ED061E"/>
    <w:rsid w:val="0BB827EB"/>
    <w:rsid w:val="132C67E2"/>
    <w:rsid w:val="17516DD3"/>
    <w:rsid w:val="1B573376"/>
    <w:rsid w:val="54B41BB8"/>
    <w:rsid w:val="6BFFC706"/>
    <w:rsid w:val="6D113D55"/>
    <w:rsid w:val="714F0E73"/>
    <w:rsid w:val="FFE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方正仿宋_GBK" w:eastAsia="方正仿宋_GBK"/>
      <w:b/>
      <w:bCs/>
      <w:sz w:val="30"/>
    </w:rPr>
  </w:style>
  <w:style w:type="paragraph" w:styleId="3">
    <w:name w:val="Normal Indent"/>
    <w:basedOn w:val="1"/>
    <w:qFormat/>
    <w:uiPriority w:val="99"/>
    <w:pPr>
      <w:ind w:firstLine="420"/>
    </w:pPr>
    <w:rPr>
      <w:rFonts w:ascii="Calibri" w:hAnsi="Calibri" w:eastAsia="宋体" w:cs="Calibri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664"/>
    </w:p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693</Characters>
  <Lines>20</Lines>
  <Paragraphs>21</Paragraphs>
  <TotalTime>2</TotalTime>
  <ScaleCrop>false</ScaleCrop>
  <LinksUpToDate>false</LinksUpToDate>
  <CharactersWithSpaces>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2025-07-31T11:20:00Z</dcterms:created>
  <dc:creator>nan</dc:creator>
  <cp:lastModifiedBy>俊霖Junlyn</cp:lastModifiedBy>
  <dcterms:modified xsi:type="dcterms:W3CDTF">2026-06-22T08:41:23Z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FE4B43CFADF346FBAF5960EF73A68502_11</vt:lpwstr>
  </property>
  <property fmtid="{D5CDD505-2E9C-101B-9397-08002B2CF9AE}" pid="4" name="KSOTemplateDocerSaveRecord">
    <vt:lpwstr>eyJoZGlkIjoiZDg4OTA1ZmYxMjUwNTM5ZjY1NmYxNGQ5YmVmODQ5MTYiLCJ1c2VySWQiOiIyMTkxMDcwMzIifQ==</vt:lpwstr>
  </property>
</Properties>
</file>