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15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exact"/>
          <w:jc w:val="center"/>
        </w:trPr>
        <w:tc>
          <w:tcPr>
            <w:tcW w:w="167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31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eastAsia" w:ascii="华文中宋" w:hAnsi="华文中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一河春水向长沙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重大主题报道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exact"/>
          <w:jc w:val="center"/>
        </w:trPr>
        <w:tc>
          <w:tcPr>
            <w:tcW w:w="167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31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报纸通讯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67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31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67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459" w:type="dxa"/>
            <w:gridSpan w:val="2"/>
            <w:vAlign w:val="center"/>
          </w:tcPr>
          <w:p>
            <w:pPr>
              <w:spacing w:line="260" w:lineRule="exact"/>
              <w:ind w:firstLine="420" w:firstLineChars="200"/>
              <w:jc w:val="left"/>
              <w:rPr>
                <w:rFonts w:hint="default" w:ascii="仿宋_GB2312" w:hAnsi="华文中宋"/>
                <w:color w:val="000000"/>
                <w:sz w:val="28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李鹏飞   胡媛媛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both"/>
              <w:rPr>
                <w:rFonts w:hint="default" w:ascii="仿宋" w:hAnsi="仿宋" w:eastAsia="仿宋"/>
                <w:color w:val="000000"/>
                <w:w w:val="95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唐薇频   贺黎黎  梁瑞平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67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459" w:type="dxa"/>
            <w:gridSpan w:val="2"/>
            <w:vAlign w:val="center"/>
          </w:tcPr>
          <w:p>
            <w:pPr>
              <w:spacing w:line="260" w:lineRule="exact"/>
              <w:ind w:firstLine="630" w:firstLineChars="300"/>
              <w:jc w:val="both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840" w:firstLineChars="4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exact"/>
          <w:jc w:val="center"/>
        </w:trPr>
        <w:tc>
          <w:tcPr>
            <w:tcW w:w="167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4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792" w:firstLineChars="400"/>
              <w:jc w:val="both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val="en-US" w:eastAsia="zh-CN"/>
              </w:rPr>
              <w:t>1版、2版（转版）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ind w:firstLine="1050" w:firstLineChars="500"/>
              <w:jc w:val="both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2022年3月4日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0" w:hRule="atLeast"/>
          <w:jc w:val="center"/>
        </w:trPr>
        <w:tc>
          <w:tcPr>
            <w:tcW w:w="167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95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位于长沙市雨花区的圭塘河，20年来经历了从“浊水之殇”到鱼翔浅底的生态蝶变。该作品积极呼应习近平总书记要求“守护好一江碧水”的殷切嘱托，用优美文字、生动场景、精彩故事，深度解读了河湖生态治理的长沙样本。20年驰而不息治水，圭塘河从“龙须沟”蝶变为民心河，作品围绕这一主线，诠释了人、水、城唇齿相依的发展关系，展现了长沙奋力落实“三高四新”战略定位和使命任务，始终坚持“人民至上”理念这一重大主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为挖掘圭塘河治理过程中最打动人心的细节，记者历时近一周，徒步河流的上中下游，从乡村到城市近距离感知河流生态向好带来的震撼。为寻觅具有典型意义的见证者，记者探访群众50余人，聆听他们的讲述，记录他们的感动，从中挖掘出的贫困山村变“网红”民宿群、洪水中抢护渠道等故事，让圭塘河蝶变的报道更加有血有肉、鲜活厚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该作品通过长沙晚报、掌上长沙同步推介后，仅掌上长沙点击量就达18万+，全媒体传播过程中，受众反响热</w:t>
            </w:r>
            <w:bookmarkStart w:id="0" w:name="_GoBack"/>
            <w:bookmarkEnd w:id="0"/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2" w:hRule="exact"/>
          <w:jc w:val="center"/>
        </w:trPr>
        <w:tc>
          <w:tcPr>
            <w:tcW w:w="167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795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作品刊发后，第一时间被新华网、人民网、搜狐、澎湃新闻等重点平台转载。长沙晚报发掘的圭塘河蝶变故事，还吸引新华社、央视、经济日报、中新社等重量级央媒的关注，并在相关报道中给予呈现。雨花区的河湖治理经验也得到全国关注，仅2022年就有省内外20余个城市组队前来调研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5" w:hRule="exact"/>
          <w:jc w:val="center"/>
        </w:trPr>
        <w:tc>
          <w:tcPr>
            <w:tcW w:w="167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954" w:type="dxa"/>
            <w:gridSpan w:val="7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该报道将生态与民生两大主题融合，文字优美、故事生动、思辨性强，标题制作颇具匠心，通过一条河蝶变的小切口彰显了一座城的民本大情怀，是一篇内容厚重、回味隽永的佳作。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firstLine="3080" w:firstLineChars="1100"/>
              <w:jc w:val="both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167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73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840" w:firstLineChars="400"/>
              <w:jc w:val="both"/>
              <w:rPr>
                <w:rFonts w:hint="default" w:ascii="华文中宋" w:hAnsi="华文中宋" w:eastAsia="华文中宋"/>
                <w:color w:val="000000"/>
                <w:sz w:val="28"/>
                <w:lang w:val="en-US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胡媛媛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699" w:firstLineChars="333"/>
              <w:jc w:val="both"/>
              <w:rPr>
                <w:rFonts w:hint="default" w:ascii="华文中宋" w:hAnsi="华文中宋" w:eastAsia="华文中宋"/>
                <w:color w:val="000000"/>
                <w:sz w:val="28"/>
                <w:lang w:val="en-US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13308409885</w:t>
            </w:r>
          </w:p>
        </w:tc>
      </w:tr>
    </w:tbl>
    <w:p>
      <w:pPr>
        <w:jc w:val="both"/>
        <w:rPr>
          <w:rFonts w:hint="default" w:eastAsia="仿宋_GB2312"/>
          <w:lang w:val="en-US" w:eastAsia="zh-CN"/>
        </w:rPr>
      </w:pPr>
    </w:p>
    <w:p>
      <w:pPr>
        <w:jc w:val="center"/>
        <w:rPr>
          <w:rFonts w:hint="default" w:eastAsia="仿宋_GB2312"/>
          <w:lang w:val="en-US" w:eastAsia="zh-CN"/>
        </w:rPr>
      </w:pPr>
      <w:r>
        <w:rPr>
          <w:rFonts w:hint="default" w:eastAsia="仿宋_GB2312"/>
          <w:lang w:val="en-US" w:eastAsia="zh-CN"/>
        </w:rPr>
        <w:drawing>
          <wp:inline distT="0" distB="0" distL="114300" distR="114300">
            <wp:extent cx="2163445" cy="2163445"/>
            <wp:effectExtent l="0" t="0" r="8255" b="8255"/>
            <wp:docPr id="1" name="图片 1" descr="一河春水向长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河春水向长沙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3445" cy="216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="仿宋_GB2312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一河春水向长沙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3N2VkMGVkMGU1NGU0YzgzZjk1MGIwM2ZkYmY2MWEifQ=="/>
  </w:docVars>
  <w:rsids>
    <w:rsidRoot w:val="31533422"/>
    <w:rsid w:val="026474D9"/>
    <w:rsid w:val="02B35C1D"/>
    <w:rsid w:val="05A56B6B"/>
    <w:rsid w:val="0914188F"/>
    <w:rsid w:val="0C821B00"/>
    <w:rsid w:val="0D6F5104"/>
    <w:rsid w:val="0F6270A7"/>
    <w:rsid w:val="166B756E"/>
    <w:rsid w:val="16D30781"/>
    <w:rsid w:val="17006C69"/>
    <w:rsid w:val="17C86AA2"/>
    <w:rsid w:val="1A0E5C88"/>
    <w:rsid w:val="1EC1796B"/>
    <w:rsid w:val="1EC52848"/>
    <w:rsid w:val="20857361"/>
    <w:rsid w:val="226508ED"/>
    <w:rsid w:val="241C1C4E"/>
    <w:rsid w:val="24965871"/>
    <w:rsid w:val="26A10E3D"/>
    <w:rsid w:val="26C651BD"/>
    <w:rsid w:val="283C7D9D"/>
    <w:rsid w:val="289E159C"/>
    <w:rsid w:val="2A305CFC"/>
    <w:rsid w:val="2BA41F0E"/>
    <w:rsid w:val="2E083F3B"/>
    <w:rsid w:val="2F0D2986"/>
    <w:rsid w:val="31533422"/>
    <w:rsid w:val="31572D0D"/>
    <w:rsid w:val="33AE06F6"/>
    <w:rsid w:val="35A47AB0"/>
    <w:rsid w:val="3A1F40FB"/>
    <w:rsid w:val="3A7C32FC"/>
    <w:rsid w:val="3B0805F1"/>
    <w:rsid w:val="3BA67AEF"/>
    <w:rsid w:val="40714F85"/>
    <w:rsid w:val="44C408FA"/>
    <w:rsid w:val="47127573"/>
    <w:rsid w:val="485F2883"/>
    <w:rsid w:val="48E73640"/>
    <w:rsid w:val="4A5D6C86"/>
    <w:rsid w:val="4A5F1679"/>
    <w:rsid w:val="4B0F7229"/>
    <w:rsid w:val="4B29302C"/>
    <w:rsid w:val="4BBD3E65"/>
    <w:rsid w:val="51574A72"/>
    <w:rsid w:val="56EB73E7"/>
    <w:rsid w:val="57556288"/>
    <w:rsid w:val="594D46C6"/>
    <w:rsid w:val="5A6A2E73"/>
    <w:rsid w:val="5E34645A"/>
    <w:rsid w:val="63940AB6"/>
    <w:rsid w:val="6686712D"/>
    <w:rsid w:val="67B03DA5"/>
    <w:rsid w:val="6E98343E"/>
    <w:rsid w:val="73685BF0"/>
    <w:rsid w:val="7B2D1A03"/>
    <w:rsid w:val="7C430402"/>
    <w:rsid w:val="7CB679F2"/>
    <w:rsid w:val="7D56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788</Words>
  <Characters>812</Characters>
  <Lines>0</Lines>
  <Paragraphs>0</Paragraphs>
  <TotalTime>13</TotalTime>
  <ScaleCrop>false</ScaleCrop>
  <LinksUpToDate>false</LinksUpToDate>
  <CharactersWithSpaces>855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2023-03-10T07:16:00Z</dcterms:created>
  <dc:creator>cswb</dc:creator>
  <cp:lastModifiedBy>cswb</cp:lastModifiedBy>
  <cp:lastPrinted>2023-03-10T13:09:00Z</cp:lastPrinted>
  <dcterms:modified xsi:type="dcterms:W3CDTF">2023-03-18T03:31:40Z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FF5406B3A32A4A0393AA83B25A423A31</vt:lpwstr>
  </property>
</Properties>
</file>