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1228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599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385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蝶变的圭塘河，流淌着诗和远方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599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385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新闻记录片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599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385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99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熊其雨、高兴、李蕾、周哲文、唐杰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  <w:t>李旦昱、黄靖康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59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雨花区融媒体中心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学习强国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exact"/>
          <w:jc w:val="center"/>
        </w:trPr>
        <w:tc>
          <w:tcPr>
            <w:tcW w:w="1599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eastAsia="zh-CN"/>
              </w:rPr>
              <w:t>学习强国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https://article.xuexi.cn/articles/index.html?art_id=9575602041448344197&amp;t=1672128576828&amp;showmenu=false&amp;study_style_id=video_default&amp;source=s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599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" w:hAnsi="仿宋" w:eastAsia="仿宋_GB2312"/>
                <w:color w:val="000000"/>
                <w:w w:val="95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以花为媒，雨润花开！圭塘河踩着轻盈的脚步流过千年，如今，蝶变的圭塘河岸更显人文荟萃。摄制团队沿着“一心（长株潭绿心）两带（浏阳河、圭塘河）”的文旅规划，主播和专家共同出镜，通过实情实感的讲述，带着观众共同感受雨花的心跳与脉动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作品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在学习强国平台上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点击量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超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33万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，点赞近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1万，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省市主流媒体第一时间转发推荐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599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0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该作品荣获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由中宣部新闻局、中宣部宣传舆情研究中心指导，“学习强国”学习平台主办，各省（区、市）和新疆生产建设兵团学习平台协助组织、共同实施的2022年全国县级融媒体中心优秀作品冬赛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6" w:hRule="exact"/>
          <w:jc w:val="center"/>
        </w:trPr>
        <w:tc>
          <w:tcPr>
            <w:tcW w:w="1599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25" w:type="dxa"/>
            <w:gridSpan w:val="7"/>
            <w:vAlign w:val="center"/>
          </w:tcPr>
          <w:p>
            <w:pPr>
              <w:spacing w:line="360" w:lineRule="exact"/>
              <w:jc w:val="both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150" w:right="150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此片呈现了一见钟情在雨花的魅力所在和绿心“森”呼吸、雨花“林”距离的独特优势，通过精美的画面，在行走、交流中让观众沉浸式感受圭塘河的人文历史魅力。同意推荐。</w:t>
            </w:r>
          </w:p>
          <w:p>
            <w:pPr>
              <w:spacing w:line="360" w:lineRule="exact"/>
              <w:ind w:leftChars="1600" w:firstLine="1104" w:firstLineChars="400"/>
              <w:jc w:val="both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150" w:right="150"/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599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8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熊其雨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18229713346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rPr>
          <w:rFonts w:hint="eastAsia" w:hAnsi="仿宋_GB2312" w:cs="仿宋_GB2312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仿宋_GB2312" w:cs="仿宋_GB2312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48000" cy="3048000"/>
            <wp:effectExtent l="0" t="0" r="0" b="0"/>
            <wp:docPr id="1" name="图片 1" descr="未命名码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未命名码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iMjY3MDA4M2QxNWZkMDFjOTMyMmExNzBmZjRlMzUifQ=="/>
  </w:docVars>
  <w:rsids>
    <w:rsidRoot w:val="76A822D2"/>
    <w:rsid w:val="014279F0"/>
    <w:rsid w:val="17A6096F"/>
    <w:rsid w:val="18045B39"/>
    <w:rsid w:val="1FA64D6F"/>
    <w:rsid w:val="1FC555DF"/>
    <w:rsid w:val="250242DF"/>
    <w:rsid w:val="467363F8"/>
    <w:rsid w:val="4AFA28CE"/>
    <w:rsid w:val="598C5642"/>
    <w:rsid w:val="61267E82"/>
    <w:rsid w:val="693100CC"/>
    <w:rsid w:val="6EF503ED"/>
    <w:rsid w:val="764B0894"/>
    <w:rsid w:val="76A822D2"/>
    <w:rsid w:val="7C25210C"/>
    <w:rsid w:val="8FDF4FC1"/>
    <w:rsid w:val="FEDB9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430</Words>
  <Characters>591</Characters>
  <Lines>0</Lines>
  <Paragraphs>0</Paragraphs>
  <TotalTime>1</TotalTime>
  <ScaleCrop>false</ScaleCrop>
  <LinksUpToDate>false</LinksUpToDate>
  <CharactersWithSpaces>627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2021-03-05T00:42:00Z</dcterms:created>
  <dc:creator>zazaza</dc:creator>
  <cp:lastModifiedBy>kylin</cp:lastModifiedBy>
  <cp:lastPrinted>2023-03-13T19:30:00Z</cp:lastPrinted>
  <dcterms:modified xsi:type="dcterms:W3CDTF">2023-03-14T18:18:39Z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2C3BF61AEF5E426CAABB442F09D937BF</vt:lpwstr>
  </property>
</Properties>
</file>