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  <w:t>湖南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新闻奖参评作品推荐表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hAnsi="仿宋"/>
          <w:b/>
          <w:color w:val="000000"/>
          <w:sz w:val="24"/>
          <w:szCs w:val="24"/>
          <w:lang w:eastAsia="zh-CN"/>
        </w:rPr>
        <w:t>（表格内字体为五号仿宋</w:t>
      </w:r>
      <w:r>
        <w:rPr>
          <w:rFonts w:hint="eastAsia" w:hAnsi="仿宋"/>
          <w:b/>
          <w:color w:val="000000"/>
          <w:sz w:val="24"/>
          <w:szCs w:val="24"/>
          <w:lang w:val="en-US" w:eastAsia="zh-CN"/>
        </w:rPr>
        <w:t>_GB2312</w:t>
      </w:r>
      <w:r>
        <w:rPr>
          <w:rFonts w:hint="eastAsia" w:hAnsi="仿宋"/>
          <w:b/>
          <w:color w:val="000000"/>
          <w:sz w:val="24"/>
          <w:szCs w:val="24"/>
          <w:lang w:eastAsia="zh-CN"/>
        </w:rPr>
        <w:t>）</w:t>
      </w:r>
    </w:p>
    <w:tbl>
      <w:tblPr>
        <w:tblStyle w:val="2"/>
        <w:tblW w:w="96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0"/>
        <w:gridCol w:w="1377"/>
        <w:gridCol w:w="1302"/>
        <w:gridCol w:w="278"/>
        <w:gridCol w:w="577"/>
        <w:gridCol w:w="560"/>
        <w:gridCol w:w="796"/>
        <w:gridCol w:w="32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6" w:hRule="exact"/>
          <w:jc w:val="center"/>
        </w:trPr>
        <w:tc>
          <w:tcPr>
            <w:tcW w:w="1450" w:type="dxa"/>
            <w:vMerge w:val="restart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作品标题</w:t>
            </w:r>
          </w:p>
        </w:tc>
        <w:tc>
          <w:tcPr>
            <w:tcW w:w="3534" w:type="dxa"/>
            <w:gridSpan w:val="4"/>
            <w:vMerge w:val="restart"/>
            <w:vAlign w:val="center"/>
          </w:tcPr>
          <w:p>
            <w:pPr>
              <w:spacing w:line="260" w:lineRule="exact"/>
              <w:jc w:val="both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《乐游开福》</w:t>
            </w: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参评项目</w:t>
            </w:r>
          </w:p>
        </w:tc>
        <w:tc>
          <w:tcPr>
            <w:tcW w:w="3284" w:type="dxa"/>
            <w:vAlign w:val="center"/>
          </w:tcPr>
          <w:p>
            <w:pPr>
              <w:spacing w:line="260" w:lineRule="exact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18"/>
                <w:lang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eastAsia="zh-CN"/>
              </w:rPr>
              <w:t>县融优秀作品奖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5" w:hRule="exact"/>
          <w:jc w:val="center"/>
        </w:trPr>
        <w:tc>
          <w:tcPr>
            <w:tcW w:w="1450" w:type="dxa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3534" w:type="dxa"/>
            <w:gridSpan w:val="4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体裁</w:t>
            </w:r>
          </w:p>
        </w:tc>
        <w:tc>
          <w:tcPr>
            <w:tcW w:w="3284" w:type="dxa"/>
            <w:vAlign w:val="center"/>
          </w:tcPr>
          <w:p>
            <w:pPr>
              <w:spacing w:line="260" w:lineRule="exact"/>
              <w:jc w:val="left"/>
              <w:rPr>
                <w:rFonts w:hint="eastAsia" w:ascii="仿宋_GB2312" w:hAnsi="仿宋" w:eastAsia="仿宋_GB2312"/>
                <w:color w:val="000000"/>
                <w:sz w:val="28"/>
                <w:lang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eastAsia="zh-CN"/>
              </w:rPr>
              <w:t>新闻专题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exact"/>
          <w:jc w:val="center"/>
        </w:trPr>
        <w:tc>
          <w:tcPr>
            <w:tcW w:w="1450" w:type="dxa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3534" w:type="dxa"/>
            <w:gridSpan w:val="4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语种</w:t>
            </w:r>
          </w:p>
        </w:tc>
        <w:tc>
          <w:tcPr>
            <w:tcW w:w="3284" w:type="dxa"/>
            <w:vAlign w:val="center"/>
          </w:tcPr>
          <w:p>
            <w:pPr>
              <w:spacing w:line="240" w:lineRule="atLeast"/>
              <w:jc w:val="left"/>
              <w:rPr>
                <w:rFonts w:hint="eastAsia" w:ascii="仿宋_GB2312" w:eastAsia="仿宋_GB2312"/>
                <w:color w:val="000000"/>
                <w:sz w:val="28"/>
                <w:lang w:eastAsia="zh-CN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450" w:type="dxa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作  者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4"/>
              </w:rPr>
              <w:t>（主创人员）</w:t>
            </w:r>
          </w:p>
        </w:tc>
        <w:tc>
          <w:tcPr>
            <w:tcW w:w="2679" w:type="dxa"/>
            <w:gridSpan w:val="2"/>
            <w:vAlign w:val="center"/>
          </w:tcPr>
          <w:p>
            <w:pPr>
              <w:spacing w:line="260" w:lineRule="exact"/>
              <w:jc w:val="left"/>
              <w:rPr>
                <w:rFonts w:ascii="仿宋_GB2312" w:hAnsi="华文中宋"/>
                <w:color w:val="000000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集体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eastAsia="zh-CN"/>
              </w:rPr>
              <w:t>（袁金桃、胡舸、姚雨含、叶超、刘润泽、余冉）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编辑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spacing w:line="240" w:lineRule="exact"/>
              <w:jc w:val="both"/>
              <w:rPr>
                <w:rFonts w:ascii="仿宋" w:hAnsi="仿宋" w:eastAsia="仿宋"/>
                <w:color w:val="000000"/>
                <w:w w:val="95"/>
                <w:szCs w:val="21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eastAsia="zh-CN"/>
              </w:rPr>
              <w:t>袁金桃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jc w:val="center"/>
        </w:trPr>
        <w:tc>
          <w:tcPr>
            <w:tcW w:w="1450" w:type="dxa"/>
            <w:vAlign w:val="center"/>
          </w:tcPr>
          <w:p>
            <w:pPr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原创单位</w:t>
            </w:r>
          </w:p>
        </w:tc>
        <w:tc>
          <w:tcPr>
            <w:tcW w:w="2679" w:type="dxa"/>
            <w:gridSpan w:val="2"/>
            <w:vAlign w:val="center"/>
          </w:tcPr>
          <w:p>
            <w:pPr>
              <w:spacing w:line="260" w:lineRule="exact"/>
              <w:jc w:val="both"/>
              <w:rPr>
                <w:rFonts w:hint="eastAsia" w:ascii="仿宋_GB2312" w:hAnsi="仿宋" w:eastAsia="仿宋_GB2312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eastAsia="zh-CN"/>
              </w:rPr>
              <w:t>开福区融媒体中心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刊播单位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eastAsia="zh-CN"/>
              </w:rPr>
              <w:t>开福区融媒体中心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4" w:hRule="exact"/>
          <w:jc w:val="center"/>
        </w:trPr>
        <w:tc>
          <w:tcPr>
            <w:tcW w:w="1450" w:type="dxa"/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刊播版面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(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4"/>
              </w:rPr>
              <w:t>名称和版次)</w:t>
            </w:r>
          </w:p>
        </w:tc>
        <w:tc>
          <w:tcPr>
            <w:tcW w:w="267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both"/>
              <w:textAlignment w:val="auto"/>
              <w:rPr>
                <w:rFonts w:hint="eastAsia" w:ascii="仿宋_GB2312" w:hAnsi="仿宋" w:eastAsia="仿宋_GB2312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hAnsi="仿宋"/>
                <w:color w:val="000000"/>
                <w:spacing w:val="-6"/>
                <w:sz w:val="21"/>
                <w:szCs w:val="21"/>
                <w:lang w:eastAsia="zh-CN"/>
              </w:rPr>
              <w:t>“微开福”微信公众号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刊播日期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spacing w:line="260" w:lineRule="exact"/>
              <w:jc w:val="both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2022年11月29日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63" w:hRule="exact"/>
          <w:jc w:val="center"/>
        </w:trPr>
        <w:tc>
          <w:tcPr>
            <w:tcW w:w="2827" w:type="dxa"/>
            <w:gridSpan w:val="2"/>
            <w:vAlign w:val="center"/>
          </w:tcPr>
          <w:p>
            <w:pPr>
              <w:spacing w:line="340" w:lineRule="exact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新媒体作品填报网址</w:t>
            </w:r>
          </w:p>
        </w:tc>
        <w:tc>
          <w:tcPr>
            <w:tcW w:w="6797" w:type="dxa"/>
            <w:gridSpan w:val="6"/>
            <w:vAlign w:val="center"/>
          </w:tcPr>
          <w:p>
            <w:pPr>
              <w:spacing w:line="260" w:lineRule="exact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乐游开福① | 老街赋新潮</w:t>
            </w:r>
          </w:p>
          <w:p>
            <w:pPr>
              <w:spacing w:line="260" w:lineRule="exact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https://mp.weixin.qq.com/s/nOz49YJq5NgIcBgzOEDCyw</w:t>
            </w:r>
          </w:p>
          <w:p>
            <w:pPr>
              <w:spacing w:line="260" w:lineRule="exact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乐游开福② | 烟火升四方</w:t>
            </w:r>
          </w:p>
          <w:p>
            <w:pPr>
              <w:spacing w:line="260" w:lineRule="exact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https://mp.weixin.qq.com/s/qSkcanzHP7qb4-h0oRjljg</w:t>
            </w:r>
          </w:p>
          <w:p>
            <w:pPr>
              <w:spacing w:line="260" w:lineRule="exact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乐游开福③ | 动感捞刀河</w:t>
            </w:r>
          </w:p>
          <w:p>
            <w:pPr>
              <w:spacing w:line="260" w:lineRule="exact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https://mp.weixin.qq.com/s/nOkcEXz9gA1LQOVzCYx8Sg</w:t>
            </w:r>
          </w:p>
          <w:p>
            <w:pPr>
              <w:spacing w:line="260" w:lineRule="exact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乐游开福④ | 名川文脉传</w:t>
            </w:r>
          </w:p>
          <w:p>
            <w:pPr>
              <w:spacing w:line="260" w:lineRule="exact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https://mp.weixin.qq.com/s/cobn5M9iLCmwRy7b8Wn4Lg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14" w:hRule="atLeast"/>
          <w:jc w:val="center"/>
        </w:trPr>
        <w:tc>
          <w:tcPr>
            <w:tcW w:w="1450" w:type="dxa"/>
            <w:vAlign w:val="center"/>
          </w:tcPr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作采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品编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简过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介程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174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 w:firstLineChars="200"/>
              <w:jc w:val="both"/>
              <w:textAlignment w:val="auto"/>
              <w:rPr>
                <w:rFonts w:ascii="仿宋" w:hAnsi="仿宋" w:eastAsia="仿宋"/>
                <w:color w:val="000000"/>
                <w:w w:val="95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2022年，开福区融媒体中心为“奋力强省会 喜迎二十大”特别策划“乐游开福”系列新闻专题短视频，该系列共分为“老街赋新潮”“烟火升四方”“动感捞刀河”“名川文脉传”四个篇章，深度展示开福区丰富的文旅资源，用VLOG形式展现城市发展、自然风光、市井烟火、历史文脉与“网红”资源，用百姓视角叙述，平民语言讲述，向大家推荐开福的美好生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14" w:hRule="exact"/>
          <w:jc w:val="center"/>
        </w:trPr>
        <w:tc>
          <w:tcPr>
            <w:tcW w:w="1450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社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会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效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果</w:t>
            </w:r>
          </w:p>
        </w:tc>
        <w:tc>
          <w:tcPr>
            <w:tcW w:w="8174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 w:firstLineChars="200"/>
              <w:jc w:val="both"/>
              <w:textAlignment w:val="auto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自2022年8月起，开福区融媒体中心以展现文旅开福、幸福开福为目的，分别探访了潮宗古街的古迹与潮店、四方坪夜市的热闹与小吃、捞刀河沿线的秀美景色与户外休闲、马栏山视频文创园的文化科技融合与“三馆一厅”的湖湘文化精神，至2022年11月，共推出了4期新闻专题短视频。全网播放总量106万，对塑造开福形象、反映长沙高质量发展变化，助力强省会起到了积极效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8" w:hRule="exact"/>
          <w:jc w:val="center"/>
        </w:trPr>
        <w:tc>
          <w:tcPr>
            <w:tcW w:w="1450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︵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初推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评荐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评理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语由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174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0" w:firstLineChars="200"/>
              <w:jc w:val="both"/>
              <w:textAlignment w:val="auto"/>
              <w:rPr>
                <w:rFonts w:hint="eastAsia" w:ascii="仿宋_GB2312" w:hAnsi="仿宋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"/>
                <w:color w:val="000000"/>
                <w:sz w:val="21"/>
                <w:szCs w:val="21"/>
              </w:rPr>
              <w:t>“乐游开福”又味又有料，充分反映开福美好形象，值得推荐。</w:t>
            </w:r>
          </w:p>
          <w:p>
            <w:pPr>
              <w:spacing w:line="360" w:lineRule="exact"/>
              <w:jc w:val="both"/>
              <w:rPr>
                <w:rFonts w:ascii="华文中宋" w:hAnsi="华文中宋" w:eastAsia="华文中宋"/>
                <w:color w:val="000000"/>
                <w:spacing w:val="-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 xml:space="preserve">                      </w:t>
            </w:r>
          </w:p>
          <w:p>
            <w:pPr>
              <w:spacing w:line="360" w:lineRule="exact"/>
              <w:ind w:leftChars="160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>签名：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（盖单位公章）</w:t>
            </w:r>
          </w:p>
          <w:p>
            <w:pPr>
              <w:ind w:leftChars="160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华文中宋" w:hAnsi="华文中宋" w:eastAsia="华文中宋"/>
                <w:color w:val="000000"/>
                <w:sz w:val="28"/>
              </w:rPr>
              <w:t>20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23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年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月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日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1" w:hRule="atLeast"/>
          <w:jc w:val="center"/>
        </w:trPr>
        <w:tc>
          <w:tcPr>
            <w:tcW w:w="1450" w:type="dxa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lang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联系人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lang w:eastAsia="zh-CN"/>
              </w:rPr>
              <w:t>（作者）</w:t>
            </w:r>
          </w:p>
        </w:tc>
        <w:tc>
          <w:tcPr>
            <w:tcW w:w="2957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ind w:firstLine="560"/>
              <w:jc w:val="center"/>
              <w:rPr>
                <w:rFonts w:hint="eastAsia" w:ascii="华文中宋" w:hAnsi="华文中宋" w:eastAsia="华文中宋"/>
                <w:color w:val="000000"/>
                <w:sz w:val="28"/>
                <w:lang w:eastAsia="zh-CN"/>
              </w:rPr>
            </w:pPr>
            <w:r>
              <w:rPr>
                <w:rFonts w:hint="eastAsia" w:ascii="仿宋_GB2312" w:hAnsi="仿宋"/>
                <w:color w:val="000000"/>
                <w:sz w:val="21"/>
                <w:szCs w:val="21"/>
                <w:lang w:eastAsia="zh-CN"/>
              </w:rPr>
              <w:t>姚雨含</w:t>
            </w:r>
          </w:p>
        </w:tc>
        <w:tc>
          <w:tcPr>
            <w:tcW w:w="113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手机</w:t>
            </w:r>
          </w:p>
        </w:tc>
        <w:tc>
          <w:tcPr>
            <w:tcW w:w="408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ind w:firstLine="560"/>
              <w:jc w:val="center"/>
              <w:rPr>
                <w:rFonts w:hint="default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_GB2312" w:hAnsi="仿宋"/>
                <w:color w:val="000000"/>
                <w:sz w:val="21"/>
                <w:szCs w:val="21"/>
                <w:lang w:val="en-US" w:eastAsia="zh-CN"/>
              </w:rPr>
              <w:t>18508409105</w:t>
            </w:r>
          </w:p>
        </w:tc>
      </w:tr>
    </w:tbl>
    <w:p>
      <w:pPr>
        <w:spacing w:line="380" w:lineRule="exact"/>
        <w:jc w:val="both"/>
        <w:rPr>
          <w:rFonts w:hint="eastAsia" w:ascii="华文中宋" w:hAnsi="华文中宋" w:eastAsia="华文中宋"/>
          <w:color w:val="000000"/>
          <w:sz w:val="28"/>
          <w:lang w:eastAsia="zh-CN"/>
        </w:rPr>
      </w:pPr>
      <w:r>
        <w:rPr>
          <w:rFonts w:hint="eastAsia" w:ascii="华文中宋" w:hAnsi="华文中宋" w:eastAsia="华文中宋"/>
          <w:color w:val="000000"/>
          <w:sz w:val="28"/>
          <w:lang w:eastAsia="zh-CN"/>
        </w:rPr>
        <w:t>附：对该作品做出主要贡献的人员名单</w:t>
      </w:r>
    </w:p>
    <w:p>
      <w:pPr>
        <w:spacing w:line="380" w:lineRule="exact"/>
        <w:jc w:val="both"/>
        <w:rPr>
          <w:rFonts w:hint="eastAsia" w:ascii="华文中宋" w:hAnsi="华文中宋" w:eastAsia="华文中宋"/>
          <w:color w:val="000000"/>
          <w:sz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21"/>
          <w:szCs w:val="21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21"/>
          <w:szCs w:val="21"/>
          <w:lang w:eastAsia="zh-CN"/>
        </w:rPr>
        <w:t>袁金桃、胡舸、姚雨含、叶超、刘润泽、余冉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21"/>
          <w:szCs w:val="21"/>
          <w:lang w:eastAsia="zh-CN"/>
        </w:rPr>
      </w:pPr>
    </w:p>
    <w:p>
      <w:pPr>
        <w:spacing w:line="260" w:lineRule="exact"/>
        <w:rPr>
          <w:rFonts w:hint="eastAsia" w:ascii="仿宋_GB2312" w:hAnsi="仿宋_GB2312" w:eastAsia="仿宋_GB2312" w:cs="仿宋_GB2312"/>
          <w:color w:val="000000"/>
          <w:sz w:val="21"/>
          <w:szCs w:val="21"/>
        </w:rPr>
      </w:pPr>
      <w:r>
        <w:rPr>
          <w:rFonts w:hint="eastAsia" w:ascii="仿宋_GB2312" w:hAnsi="仿宋_GB2312" w:eastAsia="仿宋_GB2312" w:cs="仿宋_GB2312"/>
          <w:color w:val="000000"/>
          <w:sz w:val="21"/>
          <w:szCs w:val="21"/>
        </w:rPr>
        <w:t>乐游开福① | 老街赋新潮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21"/>
          <w:szCs w:val="21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21"/>
          <w:szCs w:val="21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1476375</wp:posOffset>
            </wp:positionH>
            <wp:positionV relativeFrom="paragraph">
              <wp:posOffset>10160</wp:posOffset>
            </wp:positionV>
            <wp:extent cx="2458085" cy="2458085"/>
            <wp:effectExtent l="0" t="0" r="18415" b="18415"/>
            <wp:wrapNone/>
            <wp:docPr id="1" name="44B7C0F4-79DB-4F8B-9303-0E098D69D8BE-7" descr="qt_temp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44B7C0F4-79DB-4F8B-9303-0E098D69D8BE-7" descr="qt_temp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58085" cy="24580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bidi w:val="0"/>
        <w:rPr>
          <w:rFonts w:hint="eastAsia" w:ascii="仿宋_GB2312" w:hAnsi="Times New Roman" w:eastAsia="仿宋_GB2312" w:cs="Times New Roman"/>
          <w:kern w:val="2"/>
          <w:sz w:val="24"/>
          <w:szCs w:val="24"/>
          <w:lang w:val="en-US" w:eastAsia="zh-CN" w:bidi="ar-SA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jc w:val="both"/>
        <w:rPr>
          <w:rFonts w:hint="eastAsia"/>
          <w:lang w:val="en-US" w:eastAsia="zh-CN"/>
        </w:rPr>
      </w:pPr>
    </w:p>
    <w:p>
      <w:pPr>
        <w:bidi w:val="0"/>
        <w:jc w:val="both"/>
        <w:rPr>
          <w:rFonts w:hint="eastAsia"/>
          <w:lang w:val="en-US" w:eastAsia="zh-CN"/>
        </w:rPr>
      </w:pPr>
    </w:p>
    <w:p>
      <w:pPr>
        <w:bidi w:val="0"/>
        <w:jc w:val="both"/>
        <w:rPr>
          <w:rFonts w:hint="eastAsia"/>
          <w:lang w:val="en-US" w:eastAsia="zh-CN"/>
        </w:rPr>
      </w:pPr>
    </w:p>
    <w:p>
      <w:pPr>
        <w:bidi w:val="0"/>
        <w:jc w:val="both"/>
        <w:rPr>
          <w:rFonts w:hint="eastAsia"/>
          <w:lang w:val="en-US" w:eastAsia="zh-CN"/>
        </w:rPr>
      </w:pPr>
    </w:p>
    <w:p>
      <w:pPr>
        <w:spacing w:line="260" w:lineRule="exact"/>
        <w:rPr>
          <w:rFonts w:hint="eastAsia" w:ascii="仿宋_GB2312" w:hAnsi="仿宋_GB2312" w:eastAsia="仿宋_GB2312" w:cs="仿宋_GB2312"/>
          <w:color w:val="000000"/>
          <w:sz w:val="21"/>
          <w:szCs w:val="21"/>
        </w:rPr>
      </w:pPr>
      <w:r>
        <w:rPr>
          <w:rFonts w:hint="eastAsia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sz w:val="21"/>
          <w:szCs w:val="21"/>
        </w:rPr>
        <w:t>乐游开福② | 烟火升四方</w:t>
      </w:r>
    </w:p>
    <w:p>
      <w:pPr>
        <w:tabs>
          <w:tab w:val="left" w:pos="726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1552575</wp:posOffset>
            </wp:positionH>
            <wp:positionV relativeFrom="paragraph">
              <wp:posOffset>19050</wp:posOffset>
            </wp:positionV>
            <wp:extent cx="2409190" cy="2409190"/>
            <wp:effectExtent l="0" t="0" r="10160" b="10160"/>
            <wp:wrapNone/>
            <wp:docPr id="2" name="44B7C0F4-79DB-4F8B-9303-0E098D69D8BE-10" descr="qt_temp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44B7C0F4-79DB-4F8B-9303-0E098D69D8BE-10" descr="qt_temp"/>
                    <pic:cNvPicPr>
                      <a:picLocks noChangeAspect="true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09190" cy="24091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bidi w:val="0"/>
        <w:rPr>
          <w:rFonts w:hint="eastAsia" w:ascii="仿宋_GB2312" w:hAnsi="Times New Roman" w:eastAsia="仿宋_GB2312" w:cs="Times New Roman"/>
          <w:kern w:val="2"/>
          <w:sz w:val="24"/>
          <w:szCs w:val="24"/>
          <w:lang w:val="en-US" w:eastAsia="zh-CN" w:bidi="ar-SA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jc w:val="center"/>
        <w:rPr>
          <w:rFonts w:hint="eastAsia"/>
          <w:lang w:val="en-US" w:eastAsia="zh-CN"/>
        </w:rPr>
      </w:pPr>
    </w:p>
    <w:p>
      <w:pPr>
        <w:bidi w:val="0"/>
        <w:jc w:val="center"/>
        <w:rPr>
          <w:rFonts w:hint="eastAsia"/>
          <w:lang w:val="en-US" w:eastAsia="zh-CN"/>
        </w:rPr>
      </w:pPr>
    </w:p>
    <w:p>
      <w:pPr>
        <w:bidi w:val="0"/>
        <w:jc w:val="center"/>
        <w:rPr>
          <w:rFonts w:hint="eastAsia"/>
          <w:lang w:val="en-US" w:eastAsia="zh-CN"/>
        </w:rPr>
      </w:pPr>
    </w:p>
    <w:p>
      <w:pPr>
        <w:bidi w:val="0"/>
        <w:jc w:val="center"/>
        <w:rPr>
          <w:rFonts w:hint="eastAsia"/>
          <w:lang w:val="en-US" w:eastAsia="zh-CN"/>
        </w:rPr>
      </w:pPr>
    </w:p>
    <w:p>
      <w:pPr>
        <w:bidi w:val="0"/>
        <w:jc w:val="center"/>
        <w:rPr>
          <w:rFonts w:hint="eastAsia"/>
          <w:lang w:val="en-US" w:eastAsia="zh-CN"/>
        </w:rPr>
      </w:pPr>
    </w:p>
    <w:p>
      <w:pPr>
        <w:bidi w:val="0"/>
        <w:jc w:val="center"/>
        <w:rPr>
          <w:rFonts w:hint="eastAsia"/>
          <w:lang w:val="en-US" w:eastAsia="zh-CN"/>
        </w:rPr>
      </w:pPr>
    </w:p>
    <w:p>
      <w:pPr>
        <w:bidi w:val="0"/>
        <w:jc w:val="center"/>
        <w:rPr>
          <w:rFonts w:hint="eastAsia"/>
          <w:lang w:val="en-US" w:eastAsia="zh-CN"/>
        </w:rPr>
      </w:pPr>
    </w:p>
    <w:p>
      <w:pPr>
        <w:bidi w:val="0"/>
        <w:jc w:val="center"/>
        <w:rPr>
          <w:rFonts w:hint="eastAsia"/>
          <w:lang w:val="en-US" w:eastAsia="zh-CN"/>
        </w:rPr>
      </w:pPr>
    </w:p>
    <w:p>
      <w:pPr>
        <w:bidi w:val="0"/>
        <w:jc w:val="center"/>
        <w:rPr>
          <w:rFonts w:hint="eastAsia"/>
          <w:lang w:val="en-US" w:eastAsia="zh-CN"/>
        </w:rPr>
      </w:pPr>
    </w:p>
    <w:p>
      <w:pPr>
        <w:bidi w:val="0"/>
        <w:jc w:val="center"/>
        <w:rPr>
          <w:rFonts w:hint="eastAsia"/>
          <w:lang w:val="en-US" w:eastAsia="zh-CN"/>
        </w:rPr>
      </w:pPr>
    </w:p>
    <w:p>
      <w:pPr>
        <w:spacing w:line="260" w:lineRule="exact"/>
        <w:rPr>
          <w:rFonts w:hint="eastAsia" w:ascii="仿宋_GB2312" w:hAnsi="仿宋_GB2312" w:eastAsia="仿宋_GB2312" w:cs="仿宋_GB2312"/>
          <w:color w:val="000000"/>
          <w:sz w:val="21"/>
          <w:szCs w:val="21"/>
        </w:rPr>
      </w:pPr>
      <w:r>
        <w:rPr>
          <w:rFonts w:hint="eastAsia" w:ascii="仿宋_GB2312" w:hAnsi="仿宋_GB2312" w:eastAsia="仿宋_GB2312" w:cs="仿宋_GB2312"/>
          <w:color w:val="000000"/>
          <w:sz w:val="21"/>
          <w:szCs w:val="21"/>
        </w:rPr>
        <w:t>乐游开福③ | 动感捞刀河</w:t>
      </w:r>
    </w:p>
    <w:p>
      <w:pPr>
        <w:bidi w:val="0"/>
        <w:jc w:val="center"/>
        <w:rPr>
          <w:rFonts w:hint="eastAsia" w:ascii="仿宋_GB2312" w:hAnsi="Times New Roman" w:eastAsia="仿宋_GB2312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24"/>
          <w:szCs w:val="24"/>
          <w:lang w:val="en-US" w:eastAsia="zh-CN" w:bidi="ar-SA"/>
        </w:rPr>
        <w:drawing>
          <wp:inline distT="0" distB="0" distL="114300" distR="114300">
            <wp:extent cx="2362835" cy="2362835"/>
            <wp:effectExtent l="0" t="0" r="18415" b="18415"/>
            <wp:docPr id="3" name="44B7C0F4-79DB-4F8B-9303-0E098D69D8BE-11" descr="qt_temp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44B7C0F4-79DB-4F8B-9303-0E098D69D8BE-11" descr="qt_temp"/>
                    <pic:cNvPicPr>
                      <a:picLocks noChangeAspect="true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62835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bidi w:val="0"/>
        <w:rPr>
          <w:rFonts w:hint="eastAsia" w:ascii="仿宋_GB2312" w:hAnsi="Times New Roman" w:eastAsia="仿宋_GB2312" w:cs="Times New Roman"/>
          <w:kern w:val="2"/>
          <w:sz w:val="24"/>
          <w:szCs w:val="24"/>
          <w:lang w:val="en-US" w:eastAsia="zh-CN" w:bidi="ar-SA"/>
        </w:rPr>
      </w:pPr>
    </w:p>
    <w:p>
      <w:pPr>
        <w:bidi w:val="0"/>
        <w:rPr>
          <w:rFonts w:hint="eastAsia" w:ascii="仿宋_GB2312" w:hAnsi="Times New Roman" w:eastAsia="仿宋_GB2312" w:cs="Times New Roman"/>
          <w:kern w:val="2"/>
          <w:sz w:val="24"/>
          <w:szCs w:val="24"/>
          <w:lang w:val="en-US" w:eastAsia="zh-CN" w:bidi="ar-SA"/>
        </w:rPr>
      </w:pPr>
      <w:bookmarkStart w:id="0" w:name="_GoBack"/>
      <w:bookmarkEnd w:id="0"/>
    </w:p>
    <w:p>
      <w:pPr>
        <w:bidi w:val="0"/>
        <w:rPr>
          <w:rFonts w:hint="eastAsia" w:ascii="仿宋_GB2312" w:hAnsi="Times New Roman" w:eastAsia="仿宋_GB2312" w:cs="Times New Roman"/>
          <w:kern w:val="2"/>
          <w:sz w:val="24"/>
          <w:szCs w:val="24"/>
          <w:lang w:val="en-US" w:eastAsia="zh-CN" w:bidi="ar-SA"/>
        </w:rPr>
      </w:pPr>
    </w:p>
    <w:p>
      <w:pPr>
        <w:spacing w:line="260" w:lineRule="exact"/>
        <w:rPr>
          <w:rFonts w:hint="eastAsia" w:ascii="仿宋_GB2312" w:hAnsi="仿宋_GB2312" w:eastAsia="仿宋_GB2312" w:cs="仿宋_GB2312"/>
          <w:color w:val="000000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1"/>
          <w:szCs w:val="21"/>
          <w:lang w:val="en-US" w:eastAsia="zh-CN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1479550</wp:posOffset>
            </wp:positionH>
            <wp:positionV relativeFrom="paragraph">
              <wp:posOffset>366395</wp:posOffset>
            </wp:positionV>
            <wp:extent cx="2466975" cy="2466975"/>
            <wp:effectExtent l="0" t="0" r="9525" b="9525"/>
            <wp:wrapNone/>
            <wp:docPr id="4" name="44B7C0F4-79DB-4F8B-9303-0E098D69D8BE-13" descr="qt_temp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44B7C0F4-79DB-4F8B-9303-0E098D69D8BE-13" descr="qt_temp"/>
                    <pic:cNvPicPr>
                      <a:picLocks noChangeAspect="true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2466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_GB2312" w:hAnsi="仿宋_GB2312" w:eastAsia="仿宋_GB2312" w:cs="仿宋_GB2312"/>
          <w:color w:val="000000"/>
          <w:sz w:val="21"/>
          <w:szCs w:val="21"/>
        </w:rPr>
        <w:t>乐游开福④ | 名川文脉传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1MzY0MjMwYTdiY2VjMjhlMDJmNzIyM2YyZTUwZjUifQ=="/>
  </w:docVars>
  <w:rsids>
    <w:rsidRoot w:val="27D4240A"/>
    <w:rsid w:val="0FB96671"/>
    <w:rsid w:val="163F4D33"/>
    <w:rsid w:val="1D0C28B8"/>
    <w:rsid w:val="215D509E"/>
    <w:rsid w:val="27D4240A"/>
    <w:rsid w:val="3459437A"/>
    <w:rsid w:val="52D47C7E"/>
    <w:rsid w:val="6FFF6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center"/>
    </w:pPr>
    <w:rPr>
      <w:rFonts w:ascii="仿宋_GB2312" w:hAnsi="Times New Roman" w:eastAsia="仿宋_GB2312" w:cs="Times New Roman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extobjs>
    <extobj name="44B7C0F4-79DB-4F8B-9303-0E098D69D8BE-7">
      <extobjdata type="44B7C0F4-79DB-4F8B-9303-0E098D69D8BE" data="ewogICAiTGFzdFVybCIgOiAiaHR0cDovL3d3dy50b3BzY2FuLmNvbS93cHMvaW5kZXguaHRtbD90ZXh0PWh0dHBzJTNBJTJGJTJGbXAud2VpeGluLnFxLmNvbSUyRnMlMkZuT3o0OVlKcTVOZ0ljQmd6T0VEQ3l3JnRleHRUeXBlPXRleHQmcm91bmQ9MCZncmFkaWVudFdheT0wIiwKICAgIkxvZ28iIDogIiIsCiAgICJPcmlnaW5hbFVybCIgOiAiaHR0cDovL3d3dy50b3BzY2FuLmNvbS93cHMvaW5kZXguaHRtbCIKfQo="/>
    </extobj>
    <extobj name="44B7C0F4-79DB-4F8B-9303-0E098D69D8BE-10">
      <extobjdata type="44B7C0F4-79DB-4F8B-9303-0E098D69D8BE" data="ewogICAiTGFzdFVybCIgOiAiaHR0cDovL3d3dy50b3BzY2FuLmNvbS93cHMvaW5kZXguaHRtbD90ZXh0PWh0dHBzJTNBJTJGJTJGbXAud2VpeGluLnFxLmNvbSUyRnMlMkZxU2tjYW56SFA3cWI0LWgwb1JqbGpnJnRleHRUeXBlPXRleHQmcm91bmQ9MCZncmFkaWVudFdheT0wIiwKICAgIkxvZ28iIDogIiIsCiAgICJPcmlnaW5hbFVybCIgOiAiaHR0cDovL3d3dy50b3BzY2FuLmNvbS93cHMvaW5kZXguaHRtbCIKfQo="/>
    </extobj>
    <extobj name="44B7C0F4-79DB-4F8B-9303-0E098D69D8BE-11">
      <extobjdata type="44B7C0F4-79DB-4F8B-9303-0E098D69D8BE" data="ewogICAiTGFzdFVybCIgOiAiaHR0cDovL3d3dy50b3BzY2FuLmNvbS93cHMvaW5kZXguaHRtbD90ZXh0PWh0dHBzJTNBJTJGJTJGbXAud2VpeGluLnFxLmNvbSUyRnMlMkZuT2tjRVh6OWdBMUxRT1Z6Q1l4OFNnJnRleHRUeXBlPXRleHQmcm91bmQ9MCZncmFkaWVudFdheT0wIiwKICAgIkxvZ28iIDogIiIsCiAgICJPcmlnaW5hbFVybCIgOiAiaHR0cDovL3d3dy50b3BzY2FuLmNvbS93cHMvaW5kZXguaHRtbCIKfQo="/>
    </extobj>
    <extobj name="44B7C0F4-79DB-4F8B-9303-0E098D69D8BE-13">
      <extobjdata type="44B7C0F4-79DB-4F8B-9303-0E098D69D8BE" data="ewogICAiTGFzdFVybCIgOiAiaHR0cDovL3d3dy50b3BzY2FuLmNvbS93cHMvaW5kZXguaHRtbD90ZXh0PWh0dHBzJTNBJTJGJTJGbXAud2VpeGluLnFxLmNvbSUyRnMlMkZjb2JuNU05aUxDbXdSeTdiOFduNExnJnRleHRUeXBlPXRleHQmcm91bmQ9MCZncmFkaWVudFdheT0wIiwKICAgIkxvZ28iIDogIiIsCiAgICJPcmlnaW5hbFVybCIgOiAiaHR0cDovL3d3dy50b3BzY2FuLmNvbS93cHMvaW5kZXguaHRtbCIKfQo="/>
    </extobj>
  </extobj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625</Words>
  <Characters>856</Characters>
  <Lines>0</Lines>
  <Paragraphs>0</Paragraphs>
  <TotalTime>1</TotalTime>
  <ScaleCrop>false</ScaleCrop>
  <LinksUpToDate>false</LinksUpToDate>
  <CharactersWithSpaces>900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2023-03-07T11:05:00Z</dcterms:created>
  <dc:creator>元气满满的小含</dc:creator>
  <cp:lastModifiedBy>kylin</cp:lastModifiedBy>
  <cp:lastPrinted>2023-03-09T14:53:00Z</cp:lastPrinted>
  <dcterms:modified xsi:type="dcterms:W3CDTF">2023-03-14T18:00:29Z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7FD2F4833BBA4F04B686C713108E80B7</vt:lpwstr>
  </property>
</Properties>
</file>