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hAnsi="仿宋"/>
          <w:b/>
          <w:color w:val="000000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hAnsi="仿宋"/>
          <w:b/>
          <w:color w:val="000000"/>
          <w:sz w:val="24"/>
          <w:szCs w:val="24"/>
          <w:lang w:eastAsia="zh-CN"/>
        </w:rPr>
      </w:pPr>
    </w:p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</w:rPr>
      </w:pPr>
      <w:r>
        <w:rPr>
          <w:rFonts w:hint="eastAsia" w:hAnsi="仿宋"/>
          <w:b/>
          <w:color w:val="000000"/>
          <w:sz w:val="24"/>
          <w:szCs w:val="24"/>
          <w:lang w:eastAsia="zh-CN"/>
        </w:rPr>
        <w:t>（表格内字体为五号仿宋</w:t>
      </w:r>
      <w:r>
        <w:rPr>
          <w:rFonts w:hint="eastAsia" w:hAnsi="仿宋"/>
          <w:b/>
          <w:color w:val="000000"/>
          <w:sz w:val="24"/>
          <w:szCs w:val="24"/>
          <w:lang w:val="en-US" w:eastAsia="zh-CN"/>
        </w:rPr>
        <w:t>_GB2312</w:t>
      </w:r>
      <w:r>
        <w:rPr>
          <w:rFonts w:hint="eastAsia" w:hAnsi="仿宋"/>
          <w:b/>
          <w:color w:val="000000"/>
          <w:sz w:val="24"/>
          <w:szCs w:val="24"/>
          <w:lang w:eastAsia="zh-CN"/>
        </w:rPr>
        <w:t>）</w:t>
      </w:r>
    </w:p>
    <w:tbl>
      <w:tblPr>
        <w:tblStyle w:val="3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馆博星光耀芙蓉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县融优秀作品奖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仿宋_GB2312" w:hAnsi="仿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新闻专题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仿宋_GB2312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集体</w:t>
            </w:r>
          </w:p>
          <w:p>
            <w:pPr>
              <w:spacing w:line="260" w:lineRule="exact"/>
              <w:jc w:val="center"/>
              <w:rPr>
                <w:rFonts w:hint="default" w:ascii="仿宋_GB2312" w:hAnsi="华文中宋"/>
                <w:color w:val="000000"/>
                <w:sz w:val="28"/>
                <w:lang w:val="en-US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柴舟 秦颖 赵婧 平川）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rPr>
                <w:rFonts w:hint="default" w:ascii="仿宋" w:hAnsi="仿宋" w:eastAsia="仿宋"/>
                <w:color w:val="000000"/>
                <w:w w:val="95"/>
                <w:szCs w:val="21"/>
                <w:lang w:val="en-US" w:eastAsia="zh-CN"/>
              </w:rPr>
            </w:pP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t>赵婧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芙蓉区融媒体中心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芙蓉区融媒体中心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78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芙蓉新闻网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int="default" w:ascii="仿宋_GB2312" w:hAnsi="仿宋"/>
                <w:color w:val="000000"/>
                <w:szCs w:val="21"/>
                <w:lang w:val="en-US"/>
              </w:rPr>
            </w:pP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t>2022年5月3日-2022年7月9日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9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instrText xml:space="preserve"> HYPERLINK "https://moment.rednet.cn/topic/pc/index.html?topicId=70142&amp;siteId=6" </w:instrText>
            </w: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5"/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t>https://moment.rednet.cn/topic/pc/index.html?topicId=70142&amp;siteId=6</w:t>
            </w: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为充分展现芙蓉区多彩的汉文化、稻文化、红色文化、湖湘文化等资源，推进文化旅游资源深融合、全贯通，芙蓉区融媒体中心推出“馆博星光耀芙蓉”栏目，深入到辖区内湖南湘绣博物馆、长沙博物馆•丰泉古井社区分馆、湖南省茶叶博物馆、湖湘经典馆、大红陶瓷展馆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、湖南省圆点美术馆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，以短视频的形式，通过记者实地打卡以及亲身体验湘绣、茶艺、陶艺等特色互动活动，并邀请馆内讲解员、工作人员等同步进行讲解，呈现更多博物馆的具体情况和特色。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2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此专题被学习强国平台收录，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专题阅读量突破20万，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通过深入讲解各类博物馆、展览馆，让更多的人了解芙蓉区丰富的馆博资源，展现出了一个极具文化底蕴的“魅力芙蓉”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60" w:lineRule="exact"/>
              <w:jc w:val="both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该作品主题鲜明，形式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新颖，在探寻城市文化的同时凸显芙蓉形象，同意推荐。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23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柴舟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15002765978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ascii="华文仿宋" w:hAnsi="华文仿宋" w:eastAsia="华文仿宋"/>
          <w:color w:val="000000"/>
          <w:szCs w:val="32"/>
        </w:rPr>
        <w:sectPr>
          <w:pgSz w:w="11906" w:h="16838"/>
          <w:pgMar w:top="1440" w:right="1247" w:bottom="1440" w:left="1247" w:header="851" w:footer="1418" w:gutter="0"/>
          <w:pgNumType w:fmt="numberInDash"/>
          <w:cols w:space="425" w:num="1"/>
          <w:docGrid w:type="lines" w:linePitch="312" w:charSpace="0"/>
        </w:sectPr>
      </w:pPr>
    </w:p>
    <w:p>
      <w:pP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  <w:t>馆博星光耀芙蓉</w:t>
      </w:r>
    </w:p>
    <w:p>
      <w:bookmarkStart w:id="0" w:name="_GoBack"/>
      <w:r>
        <w:rPr>
          <w:rFonts w:hint="eastAsia" w:hAnsi="仿宋" w:cs="Times New Roman"/>
          <w:color w:val="000000"/>
          <w:sz w:val="21"/>
          <w:szCs w:val="21"/>
          <w:lang w:val="en-US" w:eastAsia="zh-CN"/>
        </w:rPr>
        <w:drawing>
          <wp:inline distT="0" distB="0" distL="114300" distR="114300">
            <wp:extent cx="2162810" cy="2162810"/>
            <wp:effectExtent l="0" t="0" r="8890" b="8890"/>
            <wp:docPr id="5" name="图片 5" descr="《馆博星光耀芙蓉》二维码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《馆博星光耀芙蓉》二维码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2810" cy="216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xNTRiMWQyM2M5N2RiZWIxZjY4MGI5ZTI2NWRhNDQifQ=="/>
  </w:docVars>
  <w:rsids>
    <w:rsidRoot w:val="362F751D"/>
    <w:rsid w:val="362F751D"/>
    <w:rsid w:val="6FFDE533"/>
    <w:rsid w:val="D5FB6E3F"/>
    <w:rsid w:val="FDB08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 w:val="32"/>
      <w:szCs w:val="32"/>
    </w:r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2023-03-13T20:13:00Z</dcterms:created>
  <dc:creator>sy</dc:creator>
  <cp:lastModifiedBy>kylin</cp:lastModifiedBy>
  <dcterms:modified xsi:type="dcterms:W3CDTF">2023-03-14T17:19:24Z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E16DC809FD9E48D68D3624A4602550D4</vt:lpwstr>
  </property>
</Properties>
</file>